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6BCDD" w14:textId="3DE8FE76" w:rsidR="00EB4821" w:rsidRPr="00F548B7" w:rsidRDefault="00000000" w:rsidP="00F548B7">
      <w:pPr>
        <w:textAlignment w:val="baseline"/>
        <w:rPr>
          <w:rFonts w:eastAsia="Times New Roman"/>
          <w:color w:val="000000"/>
          <w:sz w:val="24"/>
        </w:rPr>
        <w:sectPr w:rsidR="00EB4821" w:rsidRPr="00F548B7">
          <w:pgSz w:w="12240" w:h="15840"/>
          <w:pgMar w:top="572" w:right="929" w:bottom="190" w:left="1224" w:header="720" w:footer="720" w:gutter="0"/>
          <w:cols w:space="720"/>
        </w:sectPr>
      </w:pPr>
      <w:r>
        <w:pict w14:anchorId="7C2347C8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61.2pt;margin-top:155.15pt;width:504.35pt;height:620.75pt;z-index:-251658752;mso-wrap-distance-left:0;mso-wrap-distance-right:0;mso-position-horizontal-relative:page;mso-position-vertical-relative:page" filled="f" stroked="f">
            <v:textbox style="mso-next-textbox:#_x0000_s2052" inset="0,0,0,0">
              <w:txbxContent>
                <w:p w14:paraId="0C81E3D6" w14:textId="77777777" w:rsidR="00EB4821" w:rsidRPr="003B55E2" w:rsidRDefault="00B81A4C">
                  <w:pPr>
                    <w:spacing w:before="29" w:line="257" w:lineRule="exact"/>
                    <w:textAlignment w:val="baseline"/>
                    <w:rPr>
                      <w:rFonts w:eastAsia="Calibri"/>
                      <w:b/>
                      <w:color w:val="000000"/>
                      <w:spacing w:val="2"/>
                      <w:sz w:val="25"/>
                      <w:u w:val="single"/>
                    </w:rPr>
                  </w:pPr>
                  <w:r w:rsidRPr="003B55E2">
                    <w:rPr>
                      <w:rFonts w:eastAsia="Calibri"/>
                      <w:b/>
                      <w:color w:val="000000"/>
                      <w:spacing w:val="2"/>
                      <w:sz w:val="25"/>
                      <w:u w:val="single"/>
                    </w:rPr>
                    <w:t>What is “balance billing” (sometimes called “surprise billing”)?</w:t>
                  </w:r>
                </w:p>
                <w:p w14:paraId="6E0E3D90" w14:textId="77777777" w:rsidR="00EB4821" w:rsidRPr="003B55E2" w:rsidRDefault="00B81A4C">
                  <w:pPr>
                    <w:spacing w:before="271" w:line="293" w:lineRule="exact"/>
                    <w:ind w:right="648"/>
                    <w:textAlignment w:val="baseline"/>
                    <w:rPr>
                      <w:rFonts w:eastAsia="Calibri"/>
                      <w:color w:val="000000"/>
                      <w:sz w:val="25"/>
                    </w:rPr>
                  </w:pPr>
                  <w:r w:rsidRPr="003B55E2">
                    <w:rPr>
                      <w:rFonts w:eastAsia="Calibri"/>
                      <w:color w:val="000000"/>
                      <w:sz w:val="25"/>
                    </w:rPr>
                    <w:t xml:space="preserve">When you see a doctor or other health care provider, you may owe certain out-of-pocket costs, such as a copayment, coinsurance, and/or a deductible. You may have other costs or </w:t>
                  </w:r>
                  <w:proofErr w:type="gramStart"/>
                  <w:r w:rsidRPr="003B55E2">
                    <w:rPr>
                      <w:rFonts w:eastAsia="Calibri"/>
                      <w:color w:val="000000"/>
                      <w:sz w:val="25"/>
                    </w:rPr>
                    <w:t>have to</w:t>
                  </w:r>
                  <w:proofErr w:type="gramEnd"/>
                  <w:r w:rsidRPr="003B55E2">
                    <w:rPr>
                      <w:rFonts w:eastAsia="Calibri"/>
                      <w:color w:val="000000"/>
                      <w:sz w:val="25"/>
                    </w:rPr>
                    <w:t xml:space="preserve"> pay the entire bill if you see a provider or visit a health care facility that isn’t in your health plan’s network.</w:t>
                  </w:r>
                </w:p>
                <w:p w14:paraId="335CBFB0" w14:textId="77777777" w:rsidR="00EB4821" w:rsidRPr="003B55E2" w:rsidRDefault="00B81A4C">
                  <w:pPr>
                    <w:spacing w:before="298" w:line="293" w:lineRule="exact"/>
                    <w:ind w:right="288"/>
                    <w:textAlignment w:val="baseline"/>
                    <w:rPr>
                      <w:rFonts w:eastAsia="Calibri"/>
                      <w:color w:val="000000"/>
                      <w:spacing w:val="-4"/>
                      <w:sz w:val="25"/>
                    </w:rPr>
                  </w:pP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“Out-of-network” means providers and facilities that haven’t signed a contract with your health plan to provide services. Out-of-network providers may be allowed to bill you for the difference between what your plan </w:t>
                  </w:r>
                  <w:proofErr w:type="gramStart"/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>pays</w:t>
                  </w:r>
                  <w:proofErr w:type="gramEnd"/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 and the full amount charged for a service. This is called “</w:t>
                  </w:r>
                  <w:r w:rsidRPr="003B55E2">
                    <w:rPr>
                      <w:rFonts w:eastAsia="Calibri"/>
                      <w:b/>
                      <w:color w:val="000000"/>
                      <w:spacing w:val="-4"/>
                      <w:sz w:val="24"/>
                    </w:rPr>
                    <w:t>balance billing</w:t>
                  </w: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>.” This amount is likely more than in-network costs for the same service and might not count toward your plan’s deductible or annual out-of-pocket limit.</w:t>
                  </w:r>
                </w:p>
                <w:p w14:paraId="08329EE1" w14:textId="77777777" w:rsidR="00EB4821" w:rsidRPr="003B55E2" w:rsidRDefault="00B81A4C">
                  <w:pPr>
                    <w:spacing w:before="283" w:line="293" w:lineRule="exact"/>
                    <w:ind w:right="864"/>
                    <w:textAlignment w:val="baseline"/>
                    <w:rPr>
                      <w:rFonts w:eastAsia="Calibri"/>
                      <w:color w:val="000000"/>
                      <w:sz w:val="25"/>
                    </w:rPr>
                  </w:pPr>
                  <w:r w:rsidRPr="003B55E2">
                    <w:rPr>
                      <w:rFonts w:eastAsia="Calibri"/>
                      <w:color w:val="000000"/>
                      <w:sz w:val="25"/>
                    </w:rPr>
                    <w:t>“Surprise billing” is an unexpected balance bill. This can happen when you can’t control who is involved in your care—like when you have an emergency or when you schedule a visit at an in-network facility but are unexpectedly treated by an out-of-network provider.</w:t>
                  </w:r>
                </w:p>
                <w:p w14:paraId="1905CC59" w14:textId="77777777" w:rsidR="00EB4821" w:rsidRPr="003B55E2" w:rsidRDefault="00B81A4C">
                  <w:pPr>
                    <w:spacing w:before="372" w:line="257" w:lineRule="exact"/>
                    <w:textAlignment w:val="baseline"/>
                    <w:rPr>
                      <w:rFonts w:eastAsia="Calibri"/>
                      <w:b/>
                      <w:color w:val="000000"/>
                      <w:sz w:val="25"/>
                      <w:u w:val="single"/>
                    </w:rPr>
                  </w:pPr>
                  <w:r w:rsidRPr="003B55E2">
                    <w:rPr>
                      <w:rFonts w:eastAsia="Calibri"/>
                      <w:b/>
                      <w:color w:val="000000"/>
                      <w:sz w:val="25"/>
                      <w:u w:val="single"/>
                    </w:rPr>
                    <w:t>You are protected from balance billing for:</w:t>
                  </w:r>
                </w:p>
                <w:p w14:paraId="0E7D2510" w14:textId="2B1252EC" w:rsidR="00EB4821" w:rsidRPr="003B55E2" w:rsidRDefault="00B81A4C">
                  <w:pPr>
                    <w:spacing w:before="330" w:line="246" w:lineRule="exact"/>
                    <w:textAlignment w:val="baseline"/>
                    <w:rPr>
                      <w:rFonts w:eastAsia="Calibri"/>
                      <w:b/>
                      <w:color w:val="000000"/>
                      <w:sz w:val="24"/>
                    </w:rPr>
                  </w:pPr>
                  <w:r w:rsidRPr="003B55E2">
                    <w:rPr>
                      <w:rFonts w:eastAsia="Calibri"/>
                      <w:b/>
                      <w:color w:val="000000"/>
                      <w:sz w:val="24"/>
                    </w:rPr>
                    <w:t>Emergency services</w:t>
                  </w:r>
                </w:p>
                <w:p w14:paraId="72038929" w14:textId="035DCBEC" w:rsidR="00EB4821" w:rsidRPr="003B55E2" w:rsidRDefault="003B55E2" w:rsidP="003B55E2">
                  <w:pPr>
                    <w:spacing w:before="330" w:line="246" w:lineRule="exact"/>
                    <w:textAlignment w:val="baseline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3B55E2">
                    <w:rPr>
                      <w:rFonts w:eastAsia="Calibri"/>
                      <w:bCs/>
                      <w:color w:val="000000"/>
                      <w:sz w:val="24"/>
                    </w:rPr>
                    <w:t>Under the federal No Surprises Act</w:t>
                  </w:r>
                  <w:r w:rsidR="00D32EA3">
                    <w:rPr>
                      <w:rFonts w:eastAsia="Calibri"/>
                      <w:bCs/>
                      <w:color w:val="000000"/>
                      <w:sz w:val="24"/>
                    </w:rPr>
                    <w:t xml:space="preserve"> (“NSA”)</w:t>
                  </w:r>
                  <w:r w:rsidRPr="003B55E2">
                    <w:rPr>
                      <w:rFonts w:eastAsia="Calibri"/>
                      <w:bCs/>
                      <w:color w:val="000000"/>
                      <w:sz w:val="24"/>
                    </w:rPr>
                    <w:t>, i</w:t>
                  </w:r>
                  <w:r w:rsidR="00B81A4C"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f you have an emergency medical condition and get emergency services from an out-of-network provider or hospital, the most they can bill you is your plan’s in-network cost-sharing amount (such as copayments, coinsurance, and deductibles). You </w:t>
                  </w:r>
                  <w:r w:rsidR="00B81A4C" w:rsidRPr="003B55E2">
                    <w:rPr>
                      <w:rFonts w:eastAsia="Calibri"/>
                      <w:b/>
                      <w:color w:val="000000"/>
                      <w:spacing w:val="-4"/>
                      <w:sz w:val="24"/>
                    </w:rPr>
                    <w:t xml:space="preserve">can’t </w:t>
                  </w:r>
                  <w:r w:rsidR="00B81A4C"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>be balance billed for these emergency services. This includes services you may get after you’re in a stable condition, unless you give written consent and give up your protections not to be balanced billed for these post-stabilization services.</w:t>
                  </w:r>
                </w:p>
                <w:p w14:paraId="736866DB" w14:textId="4E97C197" w:rsidR="00F548B7" w:rsidRPr="003B55E2" w:rsidRDefault="00B81A4C">
                  <w:pPr>
                    <w:spacing w:before="340" w:line="245" w:lineRule="exact"/>
                    <w:textAlignment w:val="baseline"/>
                    <w:rPr>
                      <w:rFonts w:eastAsia="Calibri"/>
                      <w:b/>
                      <w:color w:val="000000"/>
                      <w:sz w:val="24"/>
                    </w:rPr>
                  </w:pPr>
                  <w:r w:rsidRPr="003B55E2">
                    <w:rPr>
                      <w:rFonts w:eastAsia="Calibri"/>
                      <w:b/>
                      <w:color w:val="000000"/>
                      <w:sz w:val="24"/>
                    </w:rPr>
                    <w:t>Certain services at an in-network hospital or ambulatory surgical cente</w:t>
                  </w:r>
                  <w:r w:rsidR="00F548B7">
                    <w:rPr>
                      <w:rFonts w:eastAsia="Calibri"/>
                      <w:b/>
                      <w:color w:val="000000"/>
                      <w:sz w:val="24"/>
                    </w:rPr>
                    <w:t>r</w:t>
                  </w:r>
                </w:p>
                <w:p w14:paraId="20CA8EB1" w14:textId="7951B4F3" w:rsidR="00EB4821" w:rsidRPr="003B55E2" w:rsidRDefault="00B81A4C">
                  <w:pPr>
                    <w:spacing w:before="20" w:line="286" w:lineRule="exact"/>
                    <w:ind w:right="144"/>
                    <w:textAlignment w:val="baseline"/>
                    <w:rPr>
                      <w:rFonts w:eastAsia="Calibri"/>
                      <w:color w:val="000000"/>
                      <w:spacing w:val="-4"/>
                      <w:sz w:val="25"/>
                    </w:rPr>
                  </w:pP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When you get services from an in-network hospital or ambulatory surgical center, certain providers there may be out-of-network. In these cases, the most those providers can bill you is your plan’s in-network cost-sharing amount. This applies to emergency medicine, anesthesia, pathology, radiology, laboratory, neonatology, assistant surgeon, hospitalist, and intensivist services. These </w:t>
                  </w:r>
                  <w:r w:rsidR="00D32EA3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“ancillary service </w:t>
                  </w: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>providers</w:t>
                  </w:r>
                  <w:r w:rsidR="00D32EA3">
                    <w:rPr>
                      <w:rFonts w:eastAsia="Calibri"/>
                      <w:color w:val="000000"/>
                      <w:spacing w:val="-4"/>
                      <w:sz w:val="25"/>
                    </w:rPr>
                    <w:t>”</w:t>
                  </w: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 </w:t>
                  </w:r>
                  <w:r w:rsidRPr="003B55E2">
                    <w:rPr>
                      <w:rFonts w:eastAsia="Calibri"/>
                      <w:b/>
                      <w:color w:val="000000"/>
                      <w:spacing w:val="-4"/>
                      <w:sz w:val="24"/>
                    </w:rPr>
                    <w:t xml:space="preserve">can’t </w:t>
                  </w: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 xml:space="preserve">balance bill you and may </w:t>
                  </w:r>
                  <w:r w:rsidRPr="003B55E2">
                    <w:rPr>
                      <w:rFonts w:eastAsia="Calibri"/>
                      <w:b/>
                      <w:color w:val="000000"/>
                      <w:spacing w:val="-4"/>
                      <w:sz w:val="24"/>
                    </w:rPr>
                    <w:t xml:space="preserve">not </w:t>
                  </w:r>
                  <w:r w:rsidRPr="003B55E2">
                    <w:rPr>
                      <w:rFonts w:eastAsia="Calibri"/>
                      <w:color w:val="000000"/>
                      <w:spacing w:val="-4"/>
                      <w:sz w:val="25"/>
                    </w:rPr>
                    <w:t>ask you to give up your protections not to be balance billed.</w:t>
                  </w:r>
                </w:p>
                <w:p w14:paraId="15D0EBE1" w14:textId="77777777" w:rsidR="00EB4821" w:rsidRPr="003B55E2" w:rsidRDefault="00B81A4C">
                  <w:pPr>
                    <w:spacing w:before="292" w:line="293" w:lineRule="exact"/>
                    <w:ind w:right="1008"/>
                    <w:textAlignment w:val="baseline"/>
                    <w:rPr>
                      <w:rFonts w:eastAsia="Calibri"/>
                      <w:color w:val="000000"/>
                      <w:sz w:val="25"/>
                    </w:rPr>
                  </w:pPr>
                  <w:r w:rsidRPr="003B55E2">
                    <w:rPr>
                      <w:rFonts w:eastAsia="Calibri"/>
                      <w:color w:val="000000"/>
                      <w:sz w:val="25"/>
                    </w:rPr>
                    <w:t xml:space="preserve">If you get other types of services at these in-network facilities, out-of-network providers </w:t>
                  </w:r>
                  <w:r w:rsidRPr="003B55E2">
                    <w:rPr>
                      <w:rFonts w:eastAsia="Calibri"/>
                      <w:b/>
                      <w:color w:val="000000"/>
                      <w:sz w:val="24"/>
                    </w:rPr>
                    <w:t xml:space="preserve">can’t </w:t>
                  </w:r>
                  <w:r w:rsidRPr="003B55E2">
                    <w:rPr>
                      <w:rFonts w:eastAsia="Calibri"/>
                      <w:color w:val="000000"/>
                      <w:sz w:val="25"/>
                    </w:rPr>
                    <w:t>balance bill you, unless you give written consent and give up your protections.</w:t>
                  </w:r>
                </w:p>
                <w:p w14:paraId="0AF5C679" w14:textId="77777777" w:rsidR="00EB4821" w:rsidRPr="003B55E2" w:rsidRDefault="00B81A4C">
                  <w:pPr>
                    <w:spacing w:before="310" w:after="499" w:line="340" w:lineRule="exact"/>
                    <w:ind w:right="648"/>
                    <w:textAlignment w:val="baseline"/>
                    <w:rPr>
                      <w:rFonts w:eastAsia="Calibri"/>
                      <w:b/>
                      <w:color w:val="000000"/>
                      <w:sz w:val="28"/>
                    </w:rPr>
                  </w:pPr>
                  <w:r w:rsidRPr="003B55E2">
                    <w:rPr>
                      <w:rFonts w:eastAsia="Calibri"/>
                      <w:b/>
                      <w:color w:val="000000"/>
                      <w:sz w:val="28"/>
                    </w:rPr>
                    <w:t xml:space="preserve">You’re </w:t>
                  </w:r>
                  <w:r w:rsidRPr="003B55E2">
                    <w:rPr>
                      <w:rFonts w:eastAsia="Calibri"/>
                      <w:b/>
                      <w:color w:val="000000"/>
                      <w:sz w:val="28"/>
                      <w:u w:val="single"/>
                    </w:rPr>
                    <w:t>never</w:t>
                  </w:r>
                  <w:r w:rsidRPr="003B55E2">
                    <w:rPr>
                      <w:rFonts w:eastAsia="Calibri"/>
                      <w:b/>
                      <w:color w:val="000000"/>
                      <w:sz w:val="28"/>
                    </w:rPr>
                    <w:t xml:space="preserve"> required to give up your protections from balance billing. You also aren’t required to get out-of-network care. You can choose a provider or facility in your plan’s network.</w:t>
                  </w:r>
                </w:p>
              </w:txbxContent>
            </v:textbox>
            <w10:wrap type="square" anchorx="page" anchory="page"/>
          </v:shape>
        </w:pict>
      </w:r>
      <w:r>
        <w:pict w14:anchorId="1583A79B">
          <v:shape id="_x0000_s0" o:spid="_x0000_s2054" type="#_x0000_t202" style="position:absolute;margin-left:61.2pt;margin-top:43pt;width:7in;height:30.3pt;z-index:-251660800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4886A226" w14:textId="08195652" w:rsidR="00EB4821" w:rsidRPr="003B55E2" w:rsidRDefault="00B81A4C">
                  <w:pPr>
                    <w:spacing w:before="51" w:after="168" w:line="375" w:lineRule="exact"/>
                    <w:ind w:left="360"/>
                    <w:textAlignment w:val="baseline"/>
                    <w:rPr>
                      <w:rFonts w:eastAsia="Calibri"/>
                      <w:b/>
                      <w:color w:val="2D5294"/>
                      <w:spacing w:val="5"/>
                      <w:w w:val="95"/>
                      <w:sz w:val="36"/>
                      <w:szCs w:val="36"/>
                    </w:rPr>
                  </w:pPr>
                  <w:r w:rsidRPr="003B55E2">
                    <w:rPr>
                      <w:rFonts w:eastAsia="Calibri"/>
                      <w:b/>
                      <w:color w:val="2D5294"/>
                      <w:spacing w:val="5"/>
                      <w:w w:val="95"/>
                      <w:sz w:val="36"/>
                      <w:szCs w:val="36"/>
                    </w:rPr>
                    <w:t>Your Rights Against Surprise Medical Bills</w:t>
                  </w:r>
                  <w:r w:rsidR="00AB36BA" w:rsidRPr="003B55E2">
                    <w:rPr>
                      <w:rFonts w:eastAsia="Calibri"/>
                      <w:b/>
                      <w:color w:val="2D5294"/>
                      <w:spacing w:val="5"/>
                      <w:w w:val="95"/>
                      <w:sz w:val="36"/>
                      <w:szCs w:val="36"/>
                    </w:rPr>
                    <w:t xml:space="preserve"> in New Hampshire</w:t>
                  </w:r>
                </w:p>
              </w:txbxContent>
            </v:textbox>
            <w10:wrap type="square" anchorx="page" anchory="page"/>
          </v:shape>
        </w:pict>
      </w:r>
      <w:r>
        <w:pict w14:anchorId="76C1994E">
          <v:shape id="_x0000_s2053" type="#_x0000_t202" style="position:absolute;margin-left:61.2pt;margin-top:73.3pt;width:484.3pt;height:66.15pt;z-index:-251659776;mso-wrap-distance-left:0;mso-wrap-distance-right:19.7pt;mso-wrap-distance-bottom:15.7pt;mso-position-horizontal-relative:page;mso-position-vertical-relative:page" filled="f">
            <v:textbox style="mso-next-textbox:#_x0000_s2053" inset="0,0,0,0">
              <w:txbxContent>
                <w:p w14:paraId="67408EB3" w14:textId="77777777" w:rsidR="00EB4821" w:rsidRPr="003B55E2" w:rsidRDefault="00B81A4C">
                  <w:pPr>
                    <w:spacing w:after="182" w:line="372" w:lineRule="exact"/>
                    <w:ind w:left="216" w:right="216"/>
                    <w:textAlignment w:val="baseline"/>
                    <w:rPr>
                      <w:rFonts w:eastAsia="Calibri"/>
                      <w:color w:val="000000"/>
                      <w:sz w:val="28"/>
                      <w:szCs w:val="28"/>
                    </w:rPr>
                  </w:pPr>
                  <w:r w:rsidRPr="003B55E2">
                    <w:rPr>
                      <w:rFonts w:eastAsia="Calibri"/>
                      <w:color w:val="000000"/>
                      <w:sz w:val="28"/>
                      <w:szCs w:val="28"/>
                    </w:rPr>
                    <w:t>When you get emergency care or are treated by an out-of-network provider at an in-network hospital or ambulatory surgical center, you are protected from balance billing.</w:t>
                  </w:r>
                </w:p>
              </w:txbxContent>
            </v:textbox>
            <w10:wrap type="square" anchorx="page" anchory="page"/>
          </v:shape>
        </w:pict>
      </w:r>
      <w:r>
        <w:pict w14:anchorId="7085CCFF">
          <v:shape id="_x0000_s2051" type="#_x0000_t202" style="position:absolute;margin-left:529.55pt;margin-top:758.25pt;width:36pt;height:11.75pt;z-index:-251657728;mso-wrap-distance-left:0;mso-wrap-distance-right:0;mso-position-horizontal-relative:page;mso-position-vertical-relative:page" filled="f" stroked="f">
            <v:textbox inset="0,0,0,0">
              <w:txbxContent>
                <w:p w14:paraId="4F633E86" w14:textId="48E64DB4" w:rsidR="00EB4821" w:rsidRDefault="00EB4821">
                  <w:pPr>
                    <w:spacing w:before="26" w:after="9" w:line="193" w:lineRule="exact"/>
                    <w:textAlignment w:val="baseline"/>
                    <w:rPr>
                      <w:rFonts w:ascii="Calibri" w:eastAsia="Calibri" w:hAnsi="Calibri"/>
                      <w:color w:val="000000"/>
                      <w:sz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14:paraId="43B86EE9" w14:textId="345E2714" w:rsidR="00EB4821" w:rsidRDefault="00000000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581650E4">
          <v:shape id="_x0000_s2050" type="#_x0000_t202" style="position:absolute;margin-left:50.4pt;margin-top:42pt;width:546.5pt;height:600.45pt;z-index:-251656704;mso-wrap-distance-left:0;mso-wrap-distance-right:0;mso-position-horizontal-relative:page;mso-position-vertical-relative:page" filled="f" stroked="f">
            <v:textbox inset="0,0,0,0">
              <w:txbxContent>
                <w:p w14:paraId="349B1BCE" w14:textId="0632C93F" w:rsidR="00F548B7" w:rsidRPr="00CD23B2" w:rsidRDefault="00F548B7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>New Hampshire Law</w:t>
                  </w:r>
                </w:p>
                <w:p w14:paraId="655F3054" w14:textId="77777777" w:rsidR="00F548B7" w:rsidRPr="00CD23B2" w:rsidRDefault="00F548B7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</w:pPr>
                </w:p>
                <w:p w14:paraId="16D98A54" w14:textId="691FD248" w:rsidR="00603408" w:rsidRPr="00CD23B2" w:rsidRDefault="00B81A4C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New Hampshire state law protects you from having to pay more than your standard copays</w:t>
                  </w:r>
                  <w:r w:rsidR="00265404" w:rsidRPr="00CD23B2">
                    <w:rPr>
                      <w:rFonts w:eastAsia="Calibri"/>
                      <w:color w:val="000000"/>
                      <w:sz w:val="24"/>
                    </w:rPr>
                    <w:t>,</w:t>
                  </w:r>
                  <w:r w:rsidRPr="00CD23B2">
                    <w:rPr>
                      <w:rFonts w:eastAsia="Calibri"/>
                      <w:color w:val="000000"/>
                      <w:sz w:val="24"/>
                    </w:rPr>
                    <w:t xml:space="preserve"> deductibles, or coinsurance </w:t>
                  </w:r>
                  <w:r w:rsidR="00265404" w:rsidRPr="00CD23B2">
                    <w:rPr>
                      <w:rFonts w:eastAsia="Calibri"/>
                      <w:color w:val="000000"/>
                      <w:sz w:val="24"/>
                    </w:rPr>
                    <w:t xml:space="preserve">(collectively, “cost sharing arrangements”) under your health benefit plan </w:t>
                  </w:r>
                  <w:r w:rsidRPr="00CD23B2">
                    <w:rPr>
                      <w:rFonts w:eastAsia="Calibri"/>
                      <w:color w:val="000000"/>
                      <w:sz w:val="24"/>
                    </w:rPr>
                    <w:t xml:space="preserve">for emergency services you get at an </w:t>
                  </w:r>
                  <w:r w:rsidR="001D6E82" w:rsidRPr="00CD23B2">
                    <w:rPr>
                      <w:rFonts w:eastAsia="Calibri"/>
                      <w:color w:val="000000"/>
                      <w:sz w:val="24"/>
                    </w:rPr>
                    <w:t xml:space="preserve">out-of-network </w:t>
                  </w:r>
                  <w:r w:rsidR="00603408" w:rsidRPr="00CD23B2">
                    <w:rPr>
                      <w:rFonts w:eastAsia="Calibri"/>
                      <w:color w:val="000000"/>
                      <w:sz w:val="24"/>
                    </w:rPr>
                    <w:t>hospital or freestanding emergency department.</w:t>
                  </w:r>
                </w:p>
                <w:p w14:paraId="39153C59" w14:textId="77777777" w:rsidR="00603408" w:rsidRPr="00CD23B2" w:rsidRDefault="00603408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</w:p>
                <w:p w14:paraId="55C998E9" w14:textId="5D756147" w:rsidR="00265404" w:rsidRPr="00CD23B2" w:rsidRDefault="00603408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 xml:space="preserve">In any case where an individual out-of-network health care provider provides emergency services, the provider may not charge </w:t>
                  </w:r>
                  <w:r w:rsidR="000712A5" w:rsidRPr="00CD23B2">
                    <w:rPr>
                      <w:rFonts w:eastAsia="Calibri"/>
                      <w:color w:val="000000"/>
                      <w:sz w:val="24"/>
                    </w:rPr>
                    <w:t xml:space="preserve">you </w:t>
                  </w:r>
                  <w:bookmarkStart w:id="0" w:name="SWStart"/>
                  <w:bookmarkEnd w:id="0"/>
                  <w:proofErr w:type="gramStart"/>
                  <w:r w:rsidRPr="00CD23B2">
                    <w:rPr>
                      <w:rFonts w:eastAsia="Calibri"/>
                      <w:color w:val="000000"/>
                      <w:sz w:val="24"/>
                    </w:rPr>
                    <w:t xml:space="preserve">more  </w:t>
                  </w:r>
                  <w:r w:rsidR="00265404" w:rsidRPr="00CD23B2">
                    <w:rPr>
                      <w:rFonts w:eastAsia="Calibri"/>
                      <w:color w:val="000000"/>
                      <w:sz w:val="24"/>
                    </w:rPr>
                    <w:t>than</w:t>
                  </w:r>
                  <w:proofErr w:type="gramEnd"/>
                  <w:r w:rsidR="00265404" w:rsidRPr="00CD23B2">
                    <w:rPr>
                      <w:rFonts w:eastAsia="Calibri"/>
                      <w:color w:val="000000"/>
                      <w:sz w:val="24"/>
                    </w:rPr>
                    <w:t xml:space="preserve"> the cost sharing arrangements under your health benefit plan.</w:t>
                  </w:r>
                </w:p>
                <w:p w14:paraId="2EA40998" w14:textId="77777777" w:rsidR="00265404" w:rsidRPr="00CD23B2" w:rsidRDefault="00265404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</w:p>
                <w:p w14:paraId="61A99B2B" w14:textId="44446DA2" w:rsidR="001D6E82" w:rsidRPr="00CD23B2" w:rsidRDefault="00D32EA3" w:rsidP="00710D29">
                  <w:pPr>
                    <w:spacing w:before="4" w:line="293" w:lineRule="exact"/>
                    <w:ind w:left="216" w:right="7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 xml:space="preserve">New Hampshire state law also prohibits balance billing by ancillary service providers to the same extent as the federal NSA and has the same </w:t>
                  </w:r>
                  <w:r w:rsidR="00710D29" w:rsidRPr="00CD23B2">
                    <w:rPr>
                      <w:rFonts w:eastAsia="Calibri"/>
                      <w:color w:val="000000"/>
                      <w:sz w:val="24"/>
                    </w:rPr>
                    <w:t xml:space="preserve">written consent requirements for other out-of-network providers at in-network facilities if they are going to be permitted to balance bill you for </w:t>
                  </w:r>
                  <w:r w:rsidR="00701C1A" w:rsidRPr="00CD23B2">
                    <w:rPr>
                      <w:rFonts w:eastAsia="Calibri"/>
                      <w:color w:val="000000"/>
                      <w:sz w:val="24"/>
                    </w:rPr>
                    <w:t>more than the cost sharing arrangements under your health benefit plan</w:t>
                  </w:r>
                  <w:r w:rsidR="00710D29" w:rsidRPr="00CD23B2">
                    <w:rPr>
                      <w:rFonts w:eastAsia="Calibri"/>
                      <w:color w:val="000000"/>
                      <w:sz w:val="24"/>
                    </w:rPr>
                    <w:t>.</w:t>
                  </w:r>
                </w:p>
                <w:p w14:paraId="47D17C9A" w14:textId="77777777" w:rsidR="00EB4821" w:rsidRPr="00CD23B2" w:rsidRDefault="00B81A4C">
                  <w:pPr>
                    <w:spacing w:before="333" w:line="257" w:lineRule="exact"/>
                    <w:ind w:left="216"/>
                    <w:textAlignment w:val="baseline"/>
                    <w:rPr>
                      <w:rFonts w:eastAsia="Calibri"/>
                      <w:b/>
                      <w:color w:val="000000"/>
                      <w:spacing w:val="2"/>
                      <w:sz w:val="25"/>
                      <w:u w:val="single"/>
                    </w:rPr>
                  </w:pPr>
                  <w:bookmarkStart w:id="1" w:name="_Hlk171886512"/>
                  <w:r w:rsidRPr="00CD23B2">
                    <w:rPr>
                      <w:rFonts w:eastAsia="Calibri"/>
                      <w:b/>
                      <w:color w:val="000000"/>
                      <w:spacing w:val="2"/>
                      <w:sz w:val="25"/>
                      <w:u w:val="single"/>
                    </w:rPr>
                    <w:t>When balance billing isn’t allowed, you also have the following protections:</w:t>
                  </w:r>
                </w:p>
                <w:p w14:paraId="4AA5EFE5" w14:textId="77777777" w:rsidR="00EB4821" w:rsidRPr="00CD23B2" w:rsidRDefault="00B81A4C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648"/>
                    </w:tabs>
                    <w:spacing w:before="321" w:line="285" w:lineRule="exact"/>
                    <w:ind w:left="648" w:right="72" w:hanging="432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You are only responsible for paying your share of the cost (like the copayments, coinsurance, and deductibles that you would pay if the provider or facility was in-network). Your health plan will pay out-of-network providers and facilities directly.</w:t>
                  </w:r>
                </w:p>
                <w:p w14:paraId="5AF0F6C3" w14:textId="77777777" w:rsidR="00EB4821" w:rsidRPr="00CD23B2" w:rsidRDefault="00B81A4C">
                  <w:pPr>
                    <w:numPr>
                      <w:ilvl w:val="0"/>
                      <w:numId w:val="1"/>
                    </w:numPr>
                    <w:tabs>
                      <w:tab w:val="clear" w:pos="432"/>
                      <w:tab w:val="left" w:pos="648"/>
                    </w:tabs>
                    <w:spacing w:before="353" w:line="257" w:lineRule="exact"/>
                    <w:ind w:left="648" w:hanging="432"/>
                    <w:textAlignment w:val="baseline"/>
                    <w:rPr>
                      <w:rFonts w:eastAsia="Calibri"/>
                      <w:color w:val="000000"/>
                      <w:spacing w:val="-2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pacing w:val="-2"/>
                      <w:sz w:val="24"/>
                    </w:rPr>
                    <w:t>Your health plan generally must:</w:t>
                  </w:r>
                </w:p>
                <w:p w14:paraId="6937771F" w14:textId="77777777" w:rsidR="00EB4821" w:rsidRPr="00CD23B2" w:rsidRDefault="00B81A4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008"/>
                    </w:tabs>
                    <w:spacing w:before="110" w:line="293" w:lineRule="exact"/>
                    <w:ind w:left="1008" w:hanging="360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Cover emergency services without requiring you to get approval for services in advance (prior authorization).</w:t>
                  </w:r>
                </w:p>
                <w:p w14:paraId="0FE1C9C4" w14:textId="77777777" w:rsidR="00EB4821" w:rsidRPr="00CD23B2" w:rsidRDefault="00B81A4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008"/>
                    </w:tabs>
                    <w:spacing w:before="158" w:line="245" w:lineRule="exact"/>
                    <w:ind w:left="1008" w:hanging="360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Cover emergency services by out-of-network providers.</w:t>
                  </w:r>
                </w:p>
                <w:p w14:paraId="64060E16" w14:textId="77777777" w:rsidR="00EB4821" w:rsidRPr="00CD23B2" w:rsidRDefault="00B81A4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008"/>
                    </w:tabs>
                    <w:spacing w:before="110" w:line="293" w:lineRule="exact"/>
                    <w:ind w:left="1008" w:right="144" w:hanging="360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Base what you owe the provider or facility (cost-sharing) on what it would pay an in-network provider or facility and show that amount in your explanation of benefits.</w:t>
                  </w:r>
                </w:p>
                <w:p w14:paraId="5757506F" w14:textId="77777777" w:rsidR="00EB4821" w:rsidRPr="00CD23B2" w:rsidRDefault="00B81A4C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008"/>
                    </w:tabs>
                    <w:spacing w:before="115" w:line="293" w:lineRule="exact"/>
                    <w:ind w:left="1008" w:hanging="360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Count any amount you pay for emergency services or out-of-network services toward your in-network deductible and out-of-pocket limit.</w:t>
                  </w:r>
                </w:p>
                <w:bookmarkEnd w:id="1"/>
                <w:p w14:paraId="4BB5A87C" w14:textId="77777777" w:rsidR="00EB4821" w:rsidRPr="00CD23B2" w:rsidRDefault="00B81A4C">
                  <w:pPr>
                    <w:spacing w:before="412" w:line="293" w:lineRule="exact"/>
                    <w:ind w:right="288"/>
                    <w:textAlignment w:val="baseline"/>
                    <w:rPr>
                      <w:rFonts w:eastAsia="Calibri"/>
                      <w:b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b/>
                      <w:color w:val="000000"/>
                      <w:sz w:val="24"/>
                    </w:rPr>
                    <w:t xml:space="preserve">If you think you’ve been wrongly billed, </w:t>
                  </w:r>
                  <w:r w:rsidRPr="00CD23B2">
                    <w:rPr>
                      <w:rFonts w:eastAsia="Calibri"/>
                      <w:color w:val="000000"/>
                      <w:sz w:val="24"/>
                    </w:rPr>
                    <w:t>you may contact the New Hampshire Insurance Department Consumer Services Department at (603) 271-2261 or (800) 852-3416 [(800) 735-2964 (TYY/RDD Relay Services)] about your protections under state law or the federal agencies responsible for enforcing federal surprise billing protections at 1-800-985-3059.</w:t>
                  </w:r>
                </w:p>
                <w:p w14:paraId="130D880C" w14:textId="77777777" w:rsidR="00EB4821" w:rsidRPr="00CD23B2" w:rsidRDefault="00B81A4C">
                  <w:pPr>
                    <w:spacing w:before="292" w:after="38" w:line="293" w:lineRule="exact"/>
                    <w:ind w:right="288"/>
                    <w:textAlignment w:val="baseline"/>
                    <w:rPr>
                      <w:rFonts w:eastAsia="Calibri"/>
                      <w:color w:val="000000"/>
                      <w:sz w:val="24"/>
                    </w:rPr>
                  </w:pPr>
                  <w:r w:rsidRPr="00CD23B2">
                    <w:rPr>
                      <w:rFonts w:eastAsia="Calibri"/>
                      <w:color w:val="000000"/>
                      <w:sz w:val="24"/>
                    </w:rPr>
                    <w:t>Visit</w:t>
                  </w:r>
                  <w:hyperlink r:id="rId7">
                    <w:r w:rsidRPr="00CD23B2">
                      <w:rPr>
                        <w:rFonts w:eastAsia="Calibri"/>
                        <w:color w:val="0000FF"/>
                        <w:sz w:val="24"/>
                        <w:u w:val="single"/>
                      </w:rPr>
                      <w:t xml:space="preserve"> </w:t>
                    </w:r>
                  </w:hyperlink>
                  <w:hyperlink r:id="rId8">
                    <w:r w:rsidRPr="00CD23B2">
                      <w:rPr>
                        <w:rFonts w:eastAsia="Calibri"/>
                        <w:color w:val="0000FF"/>
                        <w:sz w:val="24"/>
                        <w:u w:val="single"/>
                      </w:rPr>
                      <w:t>http://www.nh.gov/insurance</w:t>
                    </w:r>
                  </w:hyperlink>
                  <w:hyperlink r:id="rId9">
                    <w:r w:rsidRPr="00CD23B2">
                      <w:rPr>
                        <w:rFonts w:eastAsia="Calibri"/>
                        <w:color w:val="0000FF"/>
                        <w:sz w:val="24"/>
                        <w:u w:val="single"/>
                      </w:rPr>
                      <w:t xml:space="preserve"> </w:t>
                    </w:r>
                  </w:hyperlink>
                  <w:r w:rsidRPr="00CD23B2">
                    <w:rPr>
                      <w:rFonts w:eastAsia="Calibri"/>
                      <w:color w:val="000000"/>
                      <w:sz w:val="24"/>
                    </w:rPr>
                    <w:t>for more information on your rights under state law and</w:t>
                  </w:r>
                  <w:r w:rsidRPr="00CD23B2">
                    <w:rPr>
                      <w:rFonts w:eastAsia="Calibri"/>
                      <w:color w:val="0000FF"/>
                      <w:sz w:val="24"/>
                      <w:u w:val="single"/>
                    </w:rPr>
                    <w:t xml:space="preserve"> </w:t>
                  </w:r>
                  <w:hyperlink r:id="rId10">
                    <w:r w:rsidRPr="00CD23B2">
                      <w:rPr>
                        <w:rFonts w:eastAsia="Calibri"/>
                        <w:color w:val="0000FF"/>
                        <w:sz w:val="24"/>
                        <w:u w:val="single"/>
                      </w:rPr>
                      <w:t>www.cms.gov/nosurprises/consumers</w:t>
                    </w:r>
                  </w:hyperlink>
                  <w:hyperlink r:id="rId11">
                    <w:r w:rsidRPr="00CD23B2">
                      <w:rPr>
                        <w:rFonts w:eastAsia="Calibri"/>
                        <w:color w:val="0000FF"/>
                        <w:sz w:val="24"/>
                        <w:u w:val="single"/>
                      </w:rPr>
                      <w:t xml:space="preserve"> </w:t>
                    </w:r>
                  </w:hyperlink>
                  <w:r w:rsidRPr="00CD23B2">
                    <w:rPr>
                      <w:rFonts w:eastAsia="Calibri"/>
                      <w:color w:val="000000"/>
                      <w:sz w:val="24"/>
                    </w:rPr>
                    <w:t>for more information about your rights under federal law.</w:t>
                  </w:r>
                </w:p>
              </w:txbxContent>
            </v:textbox>
            <w10:wrap type="square" anchorx="page" anchory="page"/>
          </v:shape>
        </w:pict>
      </w:r>
      <w:r w:rsidR="00EF44A3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B0E078E" wp14:editId="450F67B3">
                <wp:simplePos x="0" y="0"/>
                <wp:positionH relativeFrom="column">
                  <wp:posOffset>0</wp:posOffset>
                </wp:positionH>
                <wp:positionV relativeFrom="page">
                  <wp:posOffset>9601200</wp:posOffset>
                </wp:positionV>
                <wp:extent cx="6451600" cy="274320"/>
                <wp:effectExtent l="0" t="0" r="6350" b="11430"/>
                <wp:wrapNone/>
                <wp:docPr id="4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4A9BC0B" w14:textId="14EACFA5" w:rsidR="00EF44A3" w:rsidRPr="00EF44A3" w:rsidRDefault="00EF44A3" w:rsidP="00EF44A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E078E" id="SWFootPg99" o:spid="_x0000_s1026" type="#_x0000_t202" style="position:absolute;margin-left:0;margin-top:756pt;width:508pt;height:21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" o:allowincell="f" filled="f" stroked="f" strokeweight=".5pt">
                <v:textbox inset="0,0,0,0">
                  <w:txbxContent>
                    <w:p w14:paraId="54A9BC0B" w14:textId="14EACFA5" w:rsidR="00EF44A3" w:rsidRPr="00EF44A3" w:rsidRDefault="00EF44A3" w:rsidP="00EF44A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B4821">
      <w:pgSz w:w="12240" w:h="15840"/>
      <w:pgMar w:top="840" w:right="1072" w:bottom="32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B5D7F" w14:textId="77777777" w:rsidR="009C3423" w:rsidRDefault="009C3423">
      <w:r>
        <w:separator/>
      </w:r>
    </w:p>
  </w:endnote>
  <w:endnote w:type="continuationSeparator" w:id="0">
    <w:p w14:paraId="5B03606B" w14:textId="77777777" w:rsidR="009C3423" w:rsidRDefault="009C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6E041" w14:textId="77777777" w:rsidR="009C3423" w:rsidRDefault="009C3423"/>
  </w:footnote>
  <w:footnote w:type="continuationSeparator" w:id="0">
    <w:p w14:paraId="6B6E6824" w14:textId="77777777" w:rsidR="009C3423" w:rsidRDefault="009C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A6B48"/>
    <w:multiLevelType w:val="multilevel"/>
    <w:tmpl w:val="0D18D18E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077CF0"/>
    <w:multiLevelType w:val="multilevel"/>
    <w:tmpl w:val="8EC81FB4"/>
    <w:lvl w:ilvl="0">
      <w:numFmt w:val="bullet"/>
      <w:lvlText w:val="o"/>
      <w:lvlJc w:val="left"/>
      <w:pPr>
        <w:tabs>
          <w:tab w:val="left" w:pos="360"/>
        </w:tabs>
      </w:pPr>
      <w:rPr>
        <w:rFonts w:ascii="Courier New" w:eastAsia="Courier New" w:hAnsi="Courier New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9596717">
    <w:abstractNumId w:val="0"/>
  </w:num>
  <w:num w:numId="2" w16cid:durableId="2029872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DocIDLayout" w:val="10002"/>
    <w:docVar w:name="SWDocIDLocation" w:val="3"/>
  </w:docVars>
  <w:rsids>
    <w:rsidRoot w:val="00EB4821"/>
    <w:rsid w:val="00012AFD"/>
    <w:rsid w:val="000712A5"/>
    <w:rsid w:val="001D6E82"/>
    <w:rsid w:val="001E31A0"/>
    <w:rsid w:val="00265404"/>
    <w:rsid w:val="00312805"/>
    <w:rsid w:val="003B55E2"/>
    <w:rsid w:val="003F6359"/>
    <w:rsid w:val="004628E4"/>
    <w:rsid w:val="00491106"/>
    <w:rsid w:val="00603408"/>
    <w:rsid w:val="00701C1A"/>
    <w:rsid w:val="00710D29"/>
    <w:rsid w:val="007F2931"/>
    <w:rsid w:val="00911547"/>
    <w:rsid w:val="009C3423"/>
    <w:rsid w:val="00AB36BA"/>
    <w:rsid w:val="00B81A4C"/>
    <w:rsid w:val="00CD23B2"/>
    <w:rsid w:val="00D32EA3"/>
    <w:rsid w:val="00EB4821"/>
    <w:rsid w:val="00EF44A3"/>
    <w:rsid w:val="00F5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CE85A86"/>
  <w15:docId w15:val="{967B0837-0D23-4105-81D5-F797879E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A4C"/>
  </w:style>
  <w:style w:type="paragraph" w:styleId="Footer">
    <w:name w:val="footer"/>
    <w:basedOn w:val="Normal"/>
    <w:link w:val="FooterChar"/>
    <w:uiPriority w:val="99"/>
    <w:unhideWhenUsed/>
    <w:rsid w:val="00B81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.gov/insurance" TargetMode="Externa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s.gov/nosurprises/consume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ms.gov/nosurprises/consum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Shareef Jandali</cp:lastModifiedBy>
  <cp:revision>3</cp:revision>
  <dcterms:created xsi:type="dcterms:W3CDTF">2024-07-15T02:22:00Z</dcterms:created>
  <dcterms:modified xsi:type="dcterms:W3CDTF">2024-07-25T18:42:00Z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Active/83202.1/SCOWHERD/15481474v1</vt:lpwstr>
  </property>
</Properties>
</file>